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8BE" w:rsidRDefault="001748BE"/>
    <w:p w:rsidR="001748BE" w:rsidRDefault="001748BE">
      <w:r>
        <w:rPr>
          <w:noProof/>
          <w:lang w:eastAsia="sr-Latn-CS"/>
        </w:rPr>
        <w:drawing>
          <wp:inline distT="0" distB="0" distL="0" distR="0">
            <wp:extent cx="2544445" cy="662305"/>
            <wp:effectExtent l="19050" t="0" r="8255" b="0"/>
            <wp:docPr id="1" name="Picture 1" descr="C:\Documents and Settings\hitna doktor\My Documents\Kvalitet\Logo za kvalit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hitna doktor\My Documents\Kvalitet\Logo za kvalitet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445" cy="662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8BE" w:rsidRDefault="001748BE"/>
    <w:p w:rsidR="001748BE" w:rsidRDefault="001748BE"/>
    <w:p w:rsidR="001748BE" w:rsidRDefault="001748BE"/>
    <w:p w:rsidR="001748BE" w:rsidRDefault="001748BE"/>
    <w:p w:rsidR="001748BE" w:rsidRDefault="001748BE"/>
    <w:p w:rsidR="001748BE" w:rsidRPr="001748BE" w:rsidRDefault="001748BE" w:rsidP="001748BE">
      <w:pPr>
        <w:ind w:left="567"/>
        <w:rPr>
          <w:b/>
          <w:sz w:val="32"/>
          <w:szCs w:val="32"/>
        </w:rPr>
      </w:pPr>
      <w:r w:rsidRPr="001748BE">
        <w:rPr>
          <w:b/>
          <w:sz w:val="32"/>
          <w:szCs w:val="32"/>
        </w:rPr>
        <w:t xml:space="preserve">KOMPARATIVNA ANALIZA ZADOVOLJSTVA KORISNIKA      </w:t>
      </w:r>
    </w:p>
    <w:p w:rsidR="001748BE" w:rsidRPr="001748BE" w:rsidRDefault="001748BE" w:rsidP="001748BE">
      <w:pPr>
        <w:ind w:left="567"/>
        <w:rPr>
          <w:b/>
          <w:sz w:val="32"/>
          <w:szCs w:val="32"/>
        </w:rPr>
      </w:pPr>
      <w:r w:rsidRPr="001748BE">
        <w:rPr>
          <w:b/>
          <w:sz w:val="32"/>
          <w:szCs w:val="32"/>
        </w:rPr>
        <w:t xml:space="preserve">            ZDRAVSTVENOM ZAŠTITOM U SLUŽBI ZA </w:t>
      </w:r>
    </w:p>
    <w:p w:rsidR="001748BE" w:rsidRPr="001748BE" w:rsidRDefault="001748BE">
      <w:pPr>
        <w:rPr>
          <w:b/>
          <w:sz w:val="32"/>
          <w:szCs w:val="32"/>
        </w:rPr>
      </w:pPr>
      <w:r w:rsidRPr="001748BE">
        <w:rPr>
          <w:b/>
          <w:sz w:val="32"/>
          <w:szCs w:val="32"/>
        </w:rPr>
        <w:t xml:space="preserve">                         ZDRAVSTVENU ZAŠTITU ŽENA ZA </w:t>
      </w:r>
    </w:p>
    <w:p w:rsidR="001748BE" w:rsidRDefault="001748BE">
      <w:pPr>
        <w:rPr>
          <w:b/>
          <w:sz w:val="32"/>
          <w:szCs w:val="32"/>
        </w:rPr>
      </w:pPr>
      <w:r w:rsidRPr="001748BE">
        <w:rPr>
          <w:b/>
          <w:sz w:val="32"/>
          <w:szCs w:val="32"/>
        </w:rPr>
        <w:t xml:space="preserve">                                 2012. I 2013. GODINU</w:t>
      </w:r>
    </w:p>
    <w:p w:rsidR="001748BE" w:rsidRDefault="001748BE">
      <w:pPr>
        <w:rPr>
          <w:b/>
          <w:sz w:val="32"/>
          <w:szCs w:val="32"/>
        </w:rPr>
      </w:pPr>
    </w:p>
    <w:p w:rsidR="001748BE" w:rsidRDefault="001748BE">
      <w:pPr>
        <w:rPr>
          <w:b/>
          <w:sz w:val="32"/>
          <w:szCs w:val="32"/>
        </w:rPr>
      </w:pPr>
    </w:p>
    <w:p w:rsidR="001748BE" w:rsidRDefault="001748BE">
      <w:pPr>
        <w:rPr>
          <w:b/>
          <w:sz w:val="28"/>
          <w:szCs w:val="28"/>
        </w:rPr>
      </w:pPr>
    </w:p>
    <w:p w:rsidR="001748BE" w:rsidRDefault="001748BE">
      <w:pPr>
        <w:rPr>
          <w:b/>
          <w:sz w:val="28"/>
          <w:szCs w:val="28"/>
        </w:rPr>
      </w:pPr>
    </w:p>
    <w:p w:rsidR="001748BE" w:rsidRDefault="001748BE">
      <w:pPr>
        <w:rPr>
          <w:b/>
          <w:sz w:val="28"/>
          <w:szCs w:val="28"/>
        </w:rPr>
      </w:pPr>
    </w:p>
    <w:p w:rsidR="001748BE" w:rsidRDefault="001748BE">
      <w:pPr>
        <w:rPr>
          <w:b/>
          <w:sz w:val="28"/>
          <w:szCs w:val="28"/>
        </w:rPr>
      </w:pPr>
    </w:p>
    <w:p w:rsidR="001748BE" w:rsidRDefault="001748BE">
      <w:pPr>
        <w:rPr>
          <w:b/>
          <w:sz w:val="28"/>
          <w:szCs w:val="28"/>
        </w:rPr>
      </w:pPr>
    </w:p>
    <w:p w:rsidR="001748BE" w:rsidRDefault="001748BE">
      <w:pPr>
        <w:rPr>
          <w:b/>
          <w:sz w:val="28"/>
          <w:szCs w:val="28"/>
        </w:rPr>
      </w:pPr>
    </w:p>
    <w:p w:rsidR="001748BE" w:rsidRDefault="001748BE">
      <w:pPr>
        <w:rPr>
          <w:b/>
          <w:sz w:val="28"/>
          <w:szCs w:val="28"/>
        </w:rPr>
      </w:pPr>
    </w:p>
    <w:p w:rsidR="001748BE" w:rsidRDefault="001748B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Dom Zdravlja“Dr Đorđe Bastić“Srbobran</w:t>
      </w:r>
    </w:p>
    <w:p w:rsidR="001748BE" w:rsidRDefault="001748BE">
      <w:pPr>
        <w:rPr>
          <w:b/>
        </w:rPr>
      </w:pPr>
      <w:r>
        <w:rPr>
          <w:b/>
          <w:sz w:val="28"/>
          <w:szCs w:val="28"/>
        </w:rPr>
        <w:t xml:space="preserve">                                             April 2014.godine</w:t>
      </w:r>
      <w:r w:rsidRPr="001748BE">
        <w:rPr>
          <w:b/>
        </w:rPr>
        <w:br w:type="page"/>
      </w:r>
    </w:p>
    <w:p w:rsidR="001748BE" w:rsidRDefault="001748BE" w:rsidP="001748BE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         </w:t>
      </w:r>
    </w:p>
    <w:p w:rsidR="001748BE" w:rsidRDefault="001748BE" w:rsidP="001748BE">
      <w:pPr>
        <w:rPr>
          <w:sz w:val="32"/>
          <w:szCs w:val="32"/>
        </w:rPr>
      </w:pPr>
    </w:p>
    <w:p w:rsidR="001748BE" w:rsidRDefault="001748BE" w:rsidP="001748BE">
      <w:pPr>
        <w:rPr>
          <w:sz w:val="32"/>
          <w:szCs w:val="32"/>
        </w:rPr>
      </w:pPr>
    </w:p>
    <w:p w:rsidR="001748BE" w:rsidRDefault="001748BE" w:rsidP="001748BE">
      <w:pPr>
        <w:rPr>
          <w:sz w:val="32"/>
          <w:szCs w:val="32"/>
        </w:rPr>
      </w:pPr>
    </w:p>
    <w:p w:rsidR="001748BE" w:rsidRDefault="001748BE" w:rsidP="001748BE">
      <w:pPr>
        <w:rPr>
          <w:sz w:val="32"/>
          <w:szCs w:val="32"/>
        </w:rPr>
      </w:pPr>
    </w:p>
    <w:p w:rsidR="001748BE" w:rsidRDefault="001748BE" w:rsidP="001748BE">
      <w:pPr>
        <w:rPr>
          <w:sz w:val="32"/>
          <w:szCs w:val="32"/>
        </w:rPr>
      </w:pPr>
    </w:p>
    <w:p w:rsidR="001748BE" w:rsidRDefault="001748BE" w:rsidP="001748BE">
      <w:pPr>
        <w:rPr>
          <w:sz w:val="32"/>
          <w:szCs w:val="32"/>
        </w:rPr>
      </w:pPr>
    </w:p>
    <w:p w:rsidR="001748BE" w:rsidRDefault="001748BE" w:rsidP="001748BE">
      <w:pPr>
        <w:rPr>
          <w:sz w:val="32"/>
          <w:szCs w:val="32"/>
        </w:rPr>
      </w:pPr>
    </w:p>
    <w:p w:rsidR="001748BE" w:rsidRDefault="001748BE" w:rsidP="001748BE">
      <w:pPr>
        <w:rPr>
          <w:sz w:val="32"/>
          <w:szCs w:val="32"/>
        </w:rPr>
      </w:pPr>
    </w:p>
    <w:p w:rsidR="001748BE" w:rsidRPr="001748BE" w:rsidRDefault="001748BE" w:rsidP="001748BE">
      <w:pPr>
        <w:rPr>
          <w:sz w:val="32"/>
          <w:szCs w:val="32"/>
        </w:rPr>
      </w:pPr>
      <w:r w:rsidRPr="001748BE">
        <w:rPr>
          <w:sz w:val="32"/>
          <w:szCs w:val="32"/>
        </w:rPr>
        <w:t>SADRŽAJ:</w:t>
      </w:r>
    </w:p>
    <w:p w:rsidR="001748BE" w:rsidRPr="001748BE" w:rsidRDefault="001748BE" w:rsidP="001748BE">
      <w:pPr>
        <w:jc w:val="both"/>
        <w:rPr>
          <w:sz w:val="28"/>
          <w:szCs w:val="28"/>
        </w:rPr>
      </w:pPr>
      <w:r>
        <w:rPr>
          <w:sz w:val="28"/>
          <w:szCs w:val="28"/>
        </w:rPr>
        <w:t>Komparativna analiza zadovoljstva korisnika zdravstvenom zaštitom u službi za zdravstvenu zaštitu žena za 2012.i 2013.godinu.............................................3-25</w:t>
      </w:r>
    </w:p>
    <w:p w:rsidR="001748BE" w:rsidRDefault="001748BE" w:rsidP="001748BE">
      <w:pPr>
        <w:rPr>
          <w:sz w:val="32"/>
          <w:szCs w:val="32"/>
        </w:rPr>
      </w:pPr>
    </w:p>
    <w:p w:rsidR="001748BE" w:rsidRDefault="001748BE" w:rsidP="001748BE">
      <w:pPr>
        <w:rPr>
          <w:sz w:val="32"/>
          <w:szCs w:val="32"/>
        </w:rPr>
      </w:pPr>
    </w:p>
    <w:p w:rsidR="001748BE" w:rsidRDefault="001748BE" w:rsidP="001748BE">
      <w:pPr>
        <w:rPr>
          <w:sz w:val="32"/>
          <w:szCs w:val="32"/>
        </w:rPr>
      </w:pPr>
    </w:p>
    <w:p w:rsidR="001748BE" w:rsidRDefault="001748BE" w:rsidP="001748BE">
      <w:pPr>
        <w:rPr>
          <w:sz w:val="32"/>
          <w:szCs w:val="32"/>
        </w:rPr>
      </w:pPr>
    </w:p>
    <w:p w:rsidR="001748BE" w:rsidRDefault="001748BE" w:rsidP="001748BE">
      <w:pPr>
        <w:rPr>
          <w:sz w:val="32"/>
          <w:szCs w:val="32"/>
        </w:rPr>
      </w:pPr>
    </w:p>
    <w:p w:rsidR="001748BE" w:rsidRDefault="001748BE" w:rsidP="001748BE">
      <w:pPr>
        <w:rPr>
          <w:sz w:val="32"/>
          <w:szCs w:val="32"/>
        </w:rPr>
      </w:pPr>
    </w:p>
    <w:p w:rsidR="001748BE" w:rsidRDefault="001748BE" w:rsidP="001748BE">
      <w:pPr>
        <w:rPr>
          <w:sz w:val="32"/>
          <w:szCs w:val="32"/>
        </w:rPr>
      </w:pPr>
    </w:p>
    <w:p w:rsidR="001748BE" w:rsidRDefault="001748BE" w:rsidP="001748BE">
      <w:pPr>
        <w:rPr>
          <w:sz w:val="32"/>
          <w:szCs w:val="32"/>
        </w:rPr>
      </w:pPr>
    </w:p>
    <w:p w:rsidR="001748BE" w:rsidRDefault="001748BE" w:rsidP="001748BE">
      <w:pPr>
        <w:rPr>
          <w:sz w:val="32"/>
          <w:szCs w:val="32"/>
        </w:rPr>
      </w:pPr>
    </w:p>
    <w:p w:rsidR="001748BE" w:rsidRDefault="001748BE" w:rsidP="001748BE">
      <w:pPr>
        <w:rPr>
          <w:sz w:val="32"/>
          <w:szCs w:val="32"/>
        </w:rPr>
      </w:pPr>
    </w:p>
    <w:p w:rsidR="001748BE" w:rsidRDefault="001748BE" w:rsidP="001748BE">
      <w:pPr>
        <w:rPr>
          <w:sz w:val="32"/>
          <w:szCs w:val="32"/>
        </w:rPr>
      </w:pPr>
    </w:p>
    <w:p w:rsidR="004F1BB4" w:rsidRDefault="001748BE" w:rsidP="004F1BB4">
      <w:pPr>
        <w:tabs>
          <w:tab w:val="left" w:pos="1701"/>
        </w:tabs>
        <w:ind w:left="1134" w:hanging="567"/>
        <w:rPr>
          <w:b/>
          <w:sz w:val="32"/>
          <w:szCs w:val="32"/>
        </w:rPr>
      </w:pPr>
      <w:r>
        <w:rPr>
          <w:sz w:val="32"/>
          <w:szCs w:val="32"/>
        </w:rPr>
        <w:t xml:space="preserve">    </w:t>
      </w:r>
      <w:r w:rsidR="004F1BB4">
        <w:rPr>
          <w:sz w:val="32"/>
          <w:szCs w:val="32"/>
        </w:rPr>
        <w:t xml:space="preserve">  </w:t>
      </w:r>
      <w:r w:rsidRPr="009B2D9F">
        <w:rPr>
          <w:b/>
          <w:sz w:val="32"/>
          <w:szCs w:val="32"/>
        </w:rPr>
        <w:t xml:space="preserve">KOMPARATIVNA </w:t>
      </w:r>
      <w:r w:rsidR="004F1BB4">
        <w:rPr>
          <w:b/>
          <w:sz w:val="32"/>
          <w:szCs w:val="32"/>
        </w:rPr>
        <w:t xml:space="preserve">ANALIZA ZADOVOLJSTVA KORISNIKA           </w:t>
      </w:r>
    </w:p>
    <w:p w:rsidR="004F1BB4" w:rsidRDefault="004F1BB4" w:rsidP="004F1BB4">
      <w:pPr>
        <w:tabs>
          <w:tab w:val="left" w:pos="1701"/>
        </w:tabs>
        <w:ind w:left="1134" w:hanging="567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ZDRAVSTVENOM ZAŠTITOM U SLUŽBI ZA </w:t>
      </w:r>
    </w:p>
    <w:p w:rsidR="001748BE" w:rsidRPr="009B2D9F" w:rsidRDefault="004F1BB4" w:rsidP="001748BE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ZDRAVSTVENU ZAŠTITU ŽENA ZA </w:t>
      </w:r>
    </w:p>
    <w:p w:rsidR="001748BE" w:rsidRDefault="001748BE" w:rsidP="001748BE">
      <w:pPr>
        <w:rPr>
          <w:b/>
          <w:sz w:val="32"/>
          <w:szCs w:val="32"/>
        </w:rPr>
      </w:pPr>
      <w:r w:rsidRPr="009B2D9F">
        <w:rPr>
          <w:b/>
          <w:sz w:val="32"/>
          <w:szCs w:val="32"/>
        </w:rPr>
        <w:t xml:space="preserve">                           </w:t>
      </w:r>
      <w:r w:rsidR="004F1BB4">
        <w:rPr>
          <w:b/>
          <w:sz w:val="32"/>
          <w:szCs w:val="32"/>
        </w:rPr>
        <w:t xml:space="preserve">   </w:t>
      </w:r>
      <w:r>
        <w:rPr>
          <w:b/>
          <w:sz w:val="32"/>
          <w:szCs w:val="32"/>
        </w:rPr>
        <w:t xml:space="preserve">   </w:t>
      </w:r>
      <w:r w:rsidRPr="009B2D9F">
        <w:rPr>
          <w:b/>
          <w:sz w:val="32"/>
          <w:szCs w:val="32"/>
        </w:rPr>
        <w:t xml:space="preserve"> PERIOD  2012. </w:t>
      </w:r>
      <w:r>
        <w:rPr>
          <w:b/>
          <w:sz w:val="32"/>
          <w:szCs w:val="32"/>
        </w:rPr>
        <w:t xml:space="preserve"> </w:t>
      </w:r>
      <w:r w:rsidRPr="009B2D9F">
        <w:rPr>
          <w:b/>
          <w:sz w:val="32"/>
          <w:szCs w:val="32"/>
        </w:rPr>
        <w:t>I  2013. GODINE</w:t>
      </w:r>
    </w:p>
    <w:p w:rsidR="001748BE" w:rsidRDefault="001748BE" w:rsidP="001748BE">
      <w:pPr>
        <w:rPr>
          <w:sz w:val="28"/>
          <w:szCs w:val="28"/>
        </w:rPr>
      </w:pPr>
    </w:p>
    <w:p w:rsidR="001748BE" w:rsidRDefault="001748BE" w:rsidP="001748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1748BE" w:rsidRDefault="001748BE" w:rsidP="001748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1748BE" w:rsidRDefault="001748BE" w:rsidP="001748BE">
      <w:pPr>
        <w:jc w:val="both"/>
        <w:rPr>
          <w:sz w:val="28"/>
          <w:szCs w:val="28"/>
        </w:rPr>
      </w:pPr>
    </w:p>
    <w:p w:rsidR="001748BE" w:rsidRDefault="001748BE" w:rsidP="001748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Svake godine se u decembru prema metodologiji Instituta za javno zdravlje Vojvodine sprovodi </w:t>
      </w:r>
      <w:r w:rsidR="004F1BB4">
        <w:rPr>
          <w:sz w:val="28"/>
          <w:szCs w:val="28"/>
        </w:rPr>
        <w:t>anketa o zadovoljstvu korisnika zdravstvene zaštite</w:t>
      </w:r>
      <w:r>
        <w:rPr>
          <w:sz w:val="28"/>
          <w:szCs w:val="28"/>
        </w:rPr>
        <w:t xml:space="preserve"> u zdravstvenim ustanovama.Komisija za praćenje kvaliteta rada izvršava analizu sprovedenog istraživanja i prezentuje rezultate u cilju unapređenja kvaliteta rada.</w:t>
      </w:r>
    </w:p>
    <w:p w:rsidR="001748BE" w:rsidRDefault="001748BE" w:rsidP="001748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1748BE" w:rsidRDefault="001748BE" w:rsidP="001748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1748BE" w:rsidRPr="004F1BB4" w:rsidRDefault="001748BE" w:rsidP="001748B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4F1BB4">
        <w:rPr>
          <w:b/>
          <w:sz w:val="28"/>
          <w:szCs w:val="28"/>
        </w:rPr>
        <w:t>Sledi komparativna analiza rezultata navedenog istraživanja za 2012. i 2013.godinu u Domu Zdravlj</w:t>
      </w:r>
      <w:r w:rsidR="004F1BB4" w:rsidRPr="004F1BB4">
        <w:rPr>
          <w:b/>
          <w:sz w:val="28"/>
          <w:szCs w:val="28"/>
        </w:rPr>
        <w:t>a „Dr Đorđe Bastić“ u Srbobranu a odnosi se na službu za zdravstvenu zaštitu žena.</w:t>
      </w:r>
    </w:p>
    <w:p w:rsidR="001748BE" w:rsidRDefault="001748BE" w:rsidP="001748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748BE" w:rsidRDefault="001748BE">
      <w:pPr>
        <w:rPr>
          <w:b/>
        </w:rPr>
      </w:pPr>
    </w:p>
    <w:p w:rsidR="001748BE" w:rsidRPr="001748BE" w:rsidRDefault="001748BE">
      <w:pPr>
        <w:rPr>
          <w:b/>
        </w:rPr>
      </w:pPr>
    </w:p>
    <w:p w:rsidR="001748BE" w:rsidRDefault="00C50767">
      <w:pPr>
        <w:rPr>
          <w:sz w:val="28"/>
          <w:szCs w:val="28"/>
        </w:rPr>
      </w:pPr>
      <w:r w:rsidRPr="00C50767">
        <w:rPr>
          <w:sz w:val="28"/>
          <w:szCs w:val="28"/>
        </w:rPr>
        <w:t xml:space="preserve">     2012 godine je u</w:t>
      </w:r>
      <w:r>
        <w:rPr>
          <w:sz w:val="28"/>
          <w:szCs w:val="28"/>
        </w:rPr>
        <w:t xml:space="preserve"> anketi učestvovalo 25 korisnika,a 2013 godine 26.</w:t>
      </w:r>
    </w:p>
    <w:p w:rsidR="00C50767" w:rsidRDefault="00C50767">
      <w:pPr>
        <w:rPr>
          <w:sz w:val="28"/>
          <w:szCs w:val="28"/>
        </w:rPr>
      </w:pPr>
    </w:p>
    <w:p w:rsidR="00C50767" w:rsidRDefault="00C50767">
      <w:pPr>
        <w:rPr>
          <w:sz w:val="28"/>
          <w:szCs w:val="28"/>
        </w:rPr>
      </w:pPr>
    </w:p>
    <w:p w:rsidR="00C50767" w:rsidRDefault="00C50767" w:rsidP="00C5076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Što se stručne spreme tiče,2012.godine je 52% anketiranih imalo završenu srednju školu,24% osnovnu,16% višu ili visoku školu i 8% korisnica nije imalo završenu osnovnu školu.2013.godine je 38.46% imalo završenu srednju,38.46% osnovnu,3.84% visoku ili višu školu i 7.7% korisni</w:t>
      </w:r>
      <w:r w:rsidR="0038214A">
        <w:rPr>
          <w:sz w:val="28"/>
          <w:szCs w:val="28"/>
        </w:rPr>
        <w:t>ca nije završilo osnovno obrazovanje.(graf.1.1)</w:t>
      </w:r>
    </w:p>
    <w:p w:rsidR="0038214A" w:rsidRDefault="0038214A" w:rsidP="00C50767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93772" cy="3246783"/>
            <wp:effectExtent l="19050" t="0" r="11678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8214A" w:rsidRDefault="0038214A" w:rsidP="00C50767">
      <w:pPr>
        <w:jc w:val="both"/>
        <w:rPr>
          <w:sz w:val="28"/>
          <w:szCs w:val="28"/>
        </w:rPr>
      </w:pPr>
      <w:r>
        <w:rPr>
          <w:sz w:val="28"/>
          <w:szCs w:val="28"/>
        </w:rPr>
        <w:t>Svoj materijalni položaj 2012.godine je 40% anketiranih ocenilo kao dobar,kao osrednji 44%,a kao loš 16%.2013.godine je kao dobar svoj materijalni položaj ocenilo 30.78%,kao osrednji 34.61% i kao loš 26.92% anketiranih.(graf.1.2)</w:t>
      </w:r>
    </w:p>
    <w:p w:rsidR="0038214A" w:rsidRDefault="0038214A" w:rsidP="00C50767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8214A" w:rsidRDefault="009D0BC9" w:rsidP="00C5076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Na pitanje kako su izabrali svog ginekologa 2012.godine je 92% anketiranih odgovorilo da su same izabrale,4% da nema izabranog ginekologa i 4% se ne seća načina.2013.godine 57.7% je odgovorilo da su same izabrale ginekologa,za 3.84% je to učinila porodica,11.54% tvrdi da joj je ginekolog dodeljen,7.7% nema izabranog ginekologa i 7.7% anketiranih se ne seća načina.(graf.1.3)</w:t>
      </w:r>
    </w:p>
    <w:p w:rsidR="009D0BC9" w:rsidRDefault="009D0BC9" w:rsidP="00C50767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8057" cy="2902226"/>
            <wp:effectExtent l="19050" t="0" r="17393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D0BC9" w:rsidRDefault="009D0BC9" w:rsidP="00C50767">
      <w:pPr>
        <w:jc w:val="both"/>
        <w:rPr>
          <w:sz w:val="28"/>
          <w:szCs w:val="28"/>
        </w:rPr>
      </w:pPr>
      <w:r>
        <w:rPr>
          <w:sz w:val="28"/>
          <w:szCs w:val="28"/>
        </w:rPr>
        <w:t>Na pitanje da li znaju na koji način mogu da promene svog izabranog ginekologa 2012.godine 40% je odgovorilo da može to da učini kada god želi,4</w:t>
      </w:r>
      <w:r w:rsidR="004A7019">
        <w:rPr>
          <w:sz w:val="28"/>
          <w:szCs w:val="28"/>
        </w:rPr>
        <w:t>% smatra da to može da učini jednom godišnje,12% ne zna,dok 44% korisnica smatra da to nije moguće učiniti.2013.godine je 23.08%smatralo da to može da učini kada kog želi,15.38% da ne može da promeni ginekologa i 61.57% korisnica ne zna.(graf.1.4)</w:t>
      </w:r>
    </w:p>
    <w:p w:rsidR="004A7019" w:rsidRDefault="004A7019" w:rsidP="00C50767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8057" cy="2822713"/>
            <wp:effectExtent l="19050" t="0" r="17393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A7019" w:rsidRDefault="004A7019" w:rsidP="00C5076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2012.godine  92% korisnica nije menjalo svog izabranog ginekologa,a 8% jeste.2013.godine je 92.35 anketiranih reklo da nije menjalo izabranog ginekologa a 3.85% da jeste.(graf.1.5)</w:t>
      </w:r>
    </w:p>
    <w:p w:rsidR="001E01FC" w:rsidRDefault="001E01FC" w:rsidP="00C50767">
      <w:pPr>
        <w:jc w:val="both"/>
        <w:rPr>
          <w:sz w:val="28"/>
          <w:szCs w:val="28"/>
        </w:rPr>
      </w:pPr>
    </w:p>
    <w:p w:rsidR="004A7019" w:rsidRDefault="004A7019" w:rsidP="00C50767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8057" cy="2769705"/>
            <wp:effectExtent l="19050" t="0" r="17393" b="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E01FC" w:rsidRDefault="001E01FC" w:rsidP="00C50767">
      <w:pPr>
        <w:jc w:val="both"/>
        <w:rPr>
          <w:sz w:val="28"/>
          <w:szCs w:val="28"/>
        </w:rPr>
      </w:pPr>
    </w:p>
    <w:p w:rsidR="001E01FC" w:rsidRDefault="001E01FC" w:rsidP="00C50767">
      <w:pPr>
        <w:jc w:val="both"/>
        <w:rPr>
          <w:sz w:val="28"/>
          <w:szCs w:val="28"/>
        </w:rPr>
      </w:pPr>
      <w:r>
        <w:rPr>
          <w:sz w:val="28"/>
          <w:szCs w:val="28"/>
        </w:rPr>
        <w:t>2012.godine kao razlog promene lekara 4% navodi da je lakar napustio ordinaciju,8% neki drugi razlog a 88% nije menjalo svog ginekologa.2013.godine 3.85% anketiranih kao razlog navodi da je lekar napustio ordinaciju,3,85% navodi neki drugi razlog i 76.9% nije menjalo ginekologa.(graf.1.6)</w:t>
      </w:r>
    </w:p>
    <w:p w:rsidR="001E01FC" w:rsidRDefault="001E01FC" w:rsidP="00C50767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E01FC" w:rsidRDefault="001E01FC" w:rsidP="00C5076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Na pitanje koliko dugo idu kod izabranog ginekologa 2012.godine je 16% anketiranih izjavilo da je to period od 1-3 godine,manje od 1 godine 28%,a duže od 3 godine 56%.2013.godine je 19.23%navelo da je to period od 1 do 3 godine,</w:t>
      </w:r>
      <w:r w:rsidR="00DE3862">
        <w:rPr>
          <w:sz w:val="28"/>
          <w:szCs w:val="28"/>
        </w:rPr>
        <w:t>30.77% da je to manje od 1 godine 42.3% da je to duže od 3 godine i 7.7% da nema izabranog ginekologa.(graf.1.7)</w:t>
      </w:r>
    </w:p>
    <w:p w:rsidR="00DE3862" w:rsidRDefault="00DE3862" w:rsidP="00C50767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DE3862" w:rsidRDefault="00DE3862" w:rsidP="00C50767">
      <w:pPr>
        <w:jc w:val="both"/>
        <w:rPr>
          <w:sz w:val="28"/>
          <w:szCs w:val="28"/>
        </w:rPr>
      </w:pPr>
      <w:r>
        <w:rPr>
          <w:sz w:val="28"/>
          <w:szCs w:val="28"/>
        </w:rPr>
        <w:t>Kada zakazuju pregled kod izabranog ginekologa 2012.godine je 32% navelo da pregled zakazuju za isti dan,8% da čeka 1 do 3 dana,8% je navelo da čeka više od 3 dana,i 52% obično ne zakazuje pregled.2013.godine 19.23% je izjavilo da obično čeka 1 do 3 dana i 80.77% da ne zakazuje pregled.(graf.1.8)</w:t>
      </w:r>
    </w:p>
    <w:p w:rsidR="00DE3862" w:rsidRDefault="00DE3862" w:rsidP="00C50767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9962" cy="2955235"/>
            <wp:effectExtent l="19050" t="0" r="15488" b="0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C50767" w:rsidRDefault="001A67B9">
      <w:pPr>
        <w:rPr>
          <w:b/>
          <w:sz w:val="28"/>
          <w:szCs w:val="28"/>
        </w:rPr>
      </w:pPr>
      <w:r w:rsidRPr="001A67B9">
        <w:rPr>
          <w:b/>
          <w:sz w:val="28"/>
          <w:szCs w:val="28"/>
        </w:rPr>
        <w:lastRenderedPageBreak/>
        <w:t>Komparativna analiza dela ankete koja se odnosi na preventivne aktivnosti:</w:t>
      </w:r>
    </w:p>
    <w:p w:rsidR="001A67B9" w:rsidRDefault="001A67B9" w:rsidP="001A67B9">
      <w:pPr>
        <w:jc w:val="both"/>
        <w:rPr>
          <w:sz w:val="28"/>
          <w:szCs w:val="28"/>
        </w:rPr>
      </w:pPr>
      <w:r>
        <w:rPr>
          <w:sz w:val="28"/>
          <w:szCs w:val="28"/>
        </w:rPr>
        <w:t>2012.godine 52% anketiranih je navelo da je dobilo savet o značaju pravilne ishrane za vreme redovne posete,20% nije dobilo takav savet,a 28% da nije ni bilo potrebe za savetom.2013.godine 23.08% anketiranih se izjasnilo da je savet dobilo tokom redovne posete,7.7% u savetovalištu,11.54% da nije dobilo savet i 30.77% da nije bilo ni potrebe za tim.(graf.1.9)</w:t>
      </w:r>
    </w:p>
    <w:p w:rsidR="001A67B9" w:rsidRDefault="001A67B9" w:rsidP="001A67B9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8057" cy="2835965"/>
            <wp:effectExtent l="19050" t="0" r="17393" b="2485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36081F" w:rsidRDefault="001A67B9" w:rsidP="001A67B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Savet o važnosti fizičke aktivnosti 2012.godine je dobilo 52% anketiranih za vreme redovne posete,20% nije dobilo takav savet,28% je navodilo da nije bilo potrebe za tim.2013.godine </w:t>
      </w:r>
      <w:r w:rsidR="0036081F">
        <w:rPr>
          <w:sz w:val="28"/>
          <w:szCs w:val="28"/>
        </w:rPr>
        <w:t>19.23% anketiranih tvrdi da je savet dobilo za vreme redovne posete,7.7%da nije dobilo savet i 34.61% da nema porebe za tim.(graf.1.10)</w:t>
      </w:r>
    </w:p>
    <w:p w:rsidR="001A67B9" w:rsidRPr="001A67B9" w:rsidRDefault="0036081F" w:rsidP="001A67B9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8057" cy="2676939"/>
            <wp:effectExtent l="19050" t="0" r="17393" b="9111"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>
        <w:rPr>
          <w:sz w:val="28"/>
          <w:szCs w:val="28"/>
        </w:rPr>
        <w:t xml:space="preserve"> </w:t>
      </w:r>
    </w:p>
    <w:p w:rsidR="001748BE" w:rsidRDefault="0036081F" w:rsidP="0036081F">
      <w:pPr>
        <w:jc w:val="both"/>
        <w:rPr>
          <w:sz w:val="28"/>
          <w:szCs w:val="28"/>
        </w:rPr>
      </w:pPr>
      <w:r w:rsidRPr="0036081F">
        <w:rPr>
          <w:sz w:val="28"/>
          <w:szCs w:val="28"/>
        </w:rPr>
        <w:lastRenderedPageBreak/>
        <w:t xml:space="preserve">Savete </w:t>
      </w:r>
      <w:r>
        <w:rPr>
          <w:sz w:val="28"/>
          <w:szCs w:val="28"/>
        </w:rPr>
        <w:t>o štetnosti konzumiranja alkohola 2012.godine 12%korisnika je dobilo za vreme redovne posete ginekologu,</w:t>
      </w:r>
      <w:r w:rsidR="0078187F">
        <w:rPr>
          <w:sz w:val="28"/>
          <w:szCs w:val="28"/>
        </w:rPr>
        <w:t>20% nije dobilo savet i 68% navodi da nije ni bilo potrebe.2013.godine 7.7% korisnika savet je dobilo za vreme redovne posete ginekologu,23.08%nije dobilo savet i 34.61% navodi da nije bilo ni potrebe.(graf.1.11)</w:t>
      </w:r>
    </w:p>
    <w:p w:rsidR="0078187F" w:rsidRDefault="0078187F" w:rsidP="0036081F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8057" cy="2782956"/>
            <wp:effectExtent l="19050" t="0" r="17393" b="0"/>
            <wp:docPr id="12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78187F" w:rsidRDefault="0078187F" w:rsidP="0036081F">
      <w:pPr>
        <w:jc w:val="both"/>
        <w:rPr>
          <w:sz w:val="28"/>
          <w:szCs w:val="28"/>
        </w:rPr>
      </w:pPr>
      <w:r>
        <w:rPr>
          <w:sz w:val="28"/>
          <w:szCs w:val="28"/>
        </w:rPr>
        <w:t>Savete o štetnosti duvana 2012.godine dobilo je 20% korisnika za vreme redovne posete ginekologu,20% nije dobilo savet,i 60% navodi da nije bilo ni potrebe.2013.godine 3.85% korisnika savet je dobilo za vreme redovne posete,3,85% u savetovalištu,23.08% nije dobilo savet i 34.61% navodi da nema ni potrebe za tim.(graf.1.12)</w:t>
      </w:r>
    </w:p>
    <w:p w:rsidR="0078187F" w:rsidRDefault="0078187F" w:rsidP="0036081F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8057" cy="3127513"/>
            <wp:effectExtent l="19050" t="0" r="17393" b="0"/>
            <wp:docPr id="13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2D47CF" w:rsidRDefault="008B2735" w:rsidP="0036081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Savet o odbrani od stresa 2012. godine dobilo je 36% korisnika za vreme redovne posete,20% nije dobilo savet a 44% smatra da nije ni bilo potrebe.2013.godine 7.7% anketiranih savet je dobilo za vreme redovne posete,23.08% nije dobilo savet i 38.46% smatra da nije bilo ni potrebe.(graf.1.13)</w:t>
      </w:r>
    </w:p>
    <w:p w:rsidR="008B2735" w:rsidRDefault="008B2735" w:rsidP="0036081F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8057" cy="2915478"/>
            <wp:effectExtent l="19050" t="0" r="17393" b="0"/>
            <wp:docPr id="14" name="Chart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D03498" w:rsidRDefault="00D03498" w:rsidP="0036081F">
      <w:pPr>
        <w:jc w:val="both"/>
        <w:rPr>
          <w:sz w:val="28"/>
          <w:szCs w:val="28"/>
        </w:rPr>
      </w:pPr>
      <w:r>
        <w:rPr>
          <w:sz w:val="28"/>
          <w:szCs w:val="28"/>
        </w:rPr>
        <w:t>Informacije o sigurnom seksu 2012.godine dobilo je 20% korisnika za vreme redovne posete,20% nije dobilo savet a 60% smatra da nije bilo ni potrebe.2013.godine 11.54% anketiranih savet je dobilo za vreme redovne posete,15.38% nije dobilo savet i 38.46 smatra da nije bilo porebe.(garf.1.14)</w:t>
      </w:r>
    </w:p>
    <w:p w:rsidR="00D03498" w:rsidRDefault="00D03498" w:rsidP="0036081F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15" name="Chart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D03498" w:rsidRDefault="00D03498" w:rsidP="0036081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O zloupotrebi droga razgovarano je sa 8% korisnika 2012.godine za vreme redovne posete,20% nije dobilo savet i 72% smatra da nije bilo ni potrebe.2013.godine 3.84% dobilo je savet za vreme redovne posete,15.38% nije dobilo savet i 46.15% smatra da nije bilo ni potrebe.(graf.1.15)</w:t>
      </w:r>
    </w:p>
    <w:p w:rsidR="00D03498" w:rsidRDefault="00D03498" w:rsidP="0036081F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16" name="Chart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78187F" w:rsidRPr="0036081F" w:rsidRDefault="0078187F" w:rsidP="0036081F">
      <w:pPr>
        <w:jc w:val="both"/>
        <w:rPr>
          <w:sz w:val="28"/>
          <w:szCs w:val="28"/>
        </w:rPr>
      </w:pPr>
    </w:p>
    <w:p w:rsidR="001748BE" w:rsidRDefault="001748BE">
      <w:r>
        <w:br w:type="page"/>
      </w:r>
    </w:p>
    <w:p w:rsidR="001748BE" w:rsidRDefault="001748BE"/>
    <w:p w:rsidR="001748BE" w:rsidRDefault="001748BE">
      <w:r>
        <w:br w:type="page"/>
      </w:r>
    </w:p>
    <w:p w:rsidR="001748BE" w:rsidRDefault="001748BE"/>
    <w:p w:rsidR="001748BE" w:rsidRDefault="001748BE">
      <w:r>
        <w:br w:type="page"/>
      </w:r>
    </w:p>
    <w:p w:rsidR="001748BE" w:rsidRDefault="001748BE"/>
    <w:p w:rsidR="001748BE" w:rsidRDefault="001748BE">
      <w:r>
        <w:br w:type="page"/>
      </w:r>
    </w:p>
    <w:p w:rsidR="001748BE" w:rsidRDefault="001748BE"/>
    <w:p w:rsidR="001748BE" w:rsidRDefault="001748BE">
      <w:r>
        <w:br w:type="page"/>
      </w:r>
    </w:p>
    <w:p w:rsidR="001748BE" w:rsidRDefault="001748BE"/>
    <w:p w:rsidR="001748BE" w:rsidRDefault="001748BE">
      <w:r>
        <w:br w:type="page"/>
      </w:r>
    </w:p>
    <w:p w:rsidR="001748BE" w:rsidRDefault="001748BE"/>
    <w:p w:rsidR="001748BE" w:rsidRDefault="001748BE">
      <w:r>
        <w:br w:type="page"/>
      </w:r>
    </w:p>
    <w:p w:rsidR="001748BE" w:rsidRDefault="001748BE"/>
    <w:p w:rsidR="001748BE" w:rsidRDefault="001748BE">
      <w:r>
        <w:br w:type="page"/>
      </w:r>
    </w:p>
    <w:p w:rsidR="001748BE" w:rsidRDefault="001748BE"/>
    <w:p w:rsidR="001748BE" w:rsidRDefault="001748BE">
      <w:r>
        <w:br w:type="page"/>
      </w:r>
    </w:p>
    <w:p w:rsidR="001748BE" w:rsidRDefault="001748BE"/>
    <w:p w:rsidR="001748BE" w:rsidRDefault="001748BE">
      <w:r>
        <w:br w:type="page"/>
      </w:r>
    </w:p>
    <w:p w:rsidR="001748BE" w:rsidRDefault="001748BE"/>
    <w:p w:rsidR="001748BE" w:rsidRDefault="001748BE">
      <w:r>
        <w:br w:type="page"/>
      </w:r>
    </w:p>
    <w:p w:rsidR="001748BE" w:rsidRDefault="001748BE"/>
    <w:p w:rsidR="001748BE" w:rsidRDefault="001748BE">
      <w:r>
        <w:br w:type="page"/>
      </w:r>
    </w:p>
    <w:p w:rsidR="001748BE" w:rsidRDefault="001748BE"/>
    <w:p w:rsidR="001748BE" w:rsidRDefault="001748BE">
      <w:r>
        <w:br w:type="page"/>
      </w:r>
    </w:p>
    <w:p w:rsidR="00490A55" w:rsidRDefault="005470F6"/>
    <w:sectPr w:rsidR="00490A55" w:rsidSect="001748BE">
      <w:footerReference w:type="default" r:id="rId22"/>
      <w:pgSz w:w="11906" w:h="16838"/>
      <w:pgMar w:top="1417" w:right="1134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70F6" w:rsidRDefault="005470F6" w:rsidP="001748BE">
      <w:pPr>
        <w:spacing w:after="0" w:line="240" w:lineRule="auto"/>
      </w:pPr>
      <w:r>
        <w:separator/>
      </w:r>
    </w:p>
  </w:endnote>
  <w:endnote w:type="continuationSeparator" w:id="1">
    <w:p w:rsidR="005470F6" w:rsidRDefault="005470F6" w:rsidP="00174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46370469"/>
      <w:docPartObj>
        <w:docPartGallery w:val="Page Numbers (Bottom of Page)"/>
        <w:docPartUnique/>
      </w:docPartObj>
    </w:sdtPr>
    <w:sdtContent>
      <w:p w:rsidR="001748BE" w:rsidRDefault="002722BD">
        <w:pPr>
          <w:pStyle w:val="Footer"/>
        </w:pPr>
        <w:r w:rsidRPr="002722BD">
          <w:rPr>
            <w:noProof/>
            <w:lang w:val="en-US" w:eastAsia="zh-TW"/>
          </w:rPr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_x0000_s1026" type="#_x0000_t185" style="position:absolute;margin-left:0;margin-top:0;width:44.45pt;height:18.8pt;z-index:251661312;mso-width-percent:100;mso-position-horizontal:center;mso-position-horizontal-relative:margin;mso-position-vertical:center;mso-position-vertical-relative:bottom-margin-area;mso-width-percent:100;mso-width-relative:margin;mso-height-relative:bottom-margin-area" filled="t" fillcolor="white [3212]" strokecolor="gray [1629]" strokeweight="2.25pt">
              <v:textbox inset=",0,,0">
                <w:txbxContent>
                  <w:p w:rsidR="001748BE" w:rsidRDefault="002722BD">
                    <w:pPr>
                      <w:jc w:val="center"/>
                    </w:pPr>
                    <w:fldSimple w:instr=" PAGE    \* MERGEFORMAT ">
                      <w:r w:rsidR="00866749">
                        <w:rPr>
                          <w:noProof/>
                        </w:rPr>
                        <w:t>10</w:t>
                      </w:r>
                    </w:fldSimple>
                  </w:p>
                </w:txbxContent>
              </v:textbox>
              <w10:wrap anchorx="margin" anchory="page"/>
            </v:shape>
          </w:pict>
        </w:r>
        <w:r w:rsidRPr="002722BD">
          <w:rPr>
            <w:noProof/>
            <w:lang w:val="en-US" w:eastAsia="zh-TW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5" type="#_x0000_t32" style="position:absolute;margin-left:0;margin-top:0;width:434.5pt;height:0;z-index:251660288;mso-position-horizontal:center;mso-position-horizontal-relative:margin;mso-position-vertical:center;mso-position-vertical-relative:bottom-margin-area;mso-height-relative:bottom-margin-area;v-text-anchor:middle" o:connectortype="straight" strokecolor="gray [1629]" strokeweight="1pt">
              <w10:wrap anchorx="margin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70F6" w:rsidRDefault="005470F6" w:rsidP="001748BE">
      <w:pPr>
        <w:spacing w:after="0" w:line="240" w:lineRule="auto"/>
      </w:pPr>
      <w:r>
        <w:separator/>
      </w:r>
    </w:p>
  </w:footnote>
  <w:footnote w:type="continuationSeparator" w:id="1">
    <w:p w:rsidR="005470F6" w:rsidRDefault="005470F6" w:rsidP="001748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  <o:rules v:ext="edit">
        <o:r id="V:Rule2" type="connector" idref="#_x0000_s1025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1748BE"/>
    <w:rsid w:val="00051F08"/>
    <w:rsid w:val="001748BE"/>
    <w:rsid w:val="001A67B9"/>
    <w:rsid w:val="001E01FC"/>
    <w:rsid w:val="002722BD"/>
    <w:rsid w:val="00273ECE"/>
    <w:rsid w:val="002D47CF"/>
    <w:rsid w:val="0036081F"/>
    <w:rsid w:val="0038214A"/>
    <w:rsid w:val="00485A38"/>
    <w:rsid w:val="00486895"/>
    <w:rsid w:val="004A7019"/>
    <w:rsid w:val="004F1BB4"/>
    <w:rsid w:val="005470F6"/>
    <w:rsid w:val="0078187F"/>
    <w:rsid w:val="00866749"/>
    <w:rsid w:val="008B2735"/>
    <w:rsid w:val="009D0BC9"/>
    <w:rsid w:val="009D75EF"/>
    <w:rsid w:val="009F1160"/>
    <w:rsid w:val="00C50767"/>
    <w:rsid w:val="00D03498"/>
    <w:rsid w:val="00DE3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A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4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8B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748BE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48BE"/>
  </w:style>
  <w:style w:type="paragraph" w:styleId="Footer">
    <w:name w:val="footer"/>
    <w:basedOn w:val="Normal"/>
    <w:link w:val="FooterChar"/>
    <w:uiPriority w:val="99"/>
    <w:semiHidden/>
    <w:unhideWhenUsed/>
    <w:rsid w:val="001748BE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748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7.xml"/><Relationship Id="rId18" Type="http://schemas.openxmlformats.org/officeDocument/2006/relationships/chart" Target="charts/chart12.xml"/><Relationship Id="rId3" Type="http://schemas.openxmlformats.org/officeDocument/2006/relationships/webSettings" Target="webSettings.xml"/><Relationship Id="rId21" Type="http://schemas.openxmlformats.org/officeDocument/2006/relationships/chart" Target="charts/chart15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17" Type="http://schemas.openxmlformats.org/officeDocument/2006/relationships/chart" Target="charts/chart11.xml"/><Relationship Id="rId2" Type="http://schemas.openxmlformats.org/officeDocument/2006/relationships/settings" Target="settings.xml"/><Relationship Id="rId16" Type="http://schemas.openxmlformats.org/officeDocument/2006/relationships/chart" Target="charts/chart10.xml"/><Relationship Id="rId20" Type="http://schemas.openxmlformats.org/officeDocument/2006/relationships/chart" Target="charts/chart14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hart" Target="charts/chart5.xm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chart" Target="charts/chart9.xml"/><Relationship Id="rId23" Type="http://schemas.openxmlformats.org/officeDocument/2006/relationships/fontTable" Target="fontTable.xml"/><Relationship Id="rId10" Type="http://schemas.openxmlformats.org/officeDocument/2006/relationships/chart" Target="charts/chart4.xml"/><Relationship Id="rId19" Type="http://schemas.openxmlformats.org/officeDocument/2006/relationships/chart" Target="charts/chart13.xml"/><Relationship Id="rId4" Type="http://schemas.openxmlformats.org/officeDocument/2006/relationships/footnotes" Target="footnotes.xml"/><Relationship Id="rId9" Type="http://schemas.openxmlformats.org/officeDocument/2006/relationships/chart" Target="charts/chart3.xml"/><Relationship Id="rId14" Type="http://schemas.openxmlformats.org/officeDocument/2006/relationships/chart" Target="charts/chart8.xml"/><Relationship Id="rId22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5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17"/>
  <c:chart>
    <c:title>
      <c:tx>
        <c:rich>
          <a:bodyPr/>
          <a:lstStyle/>
          <a:p>
            <a:pPr>
              <a:defRPr/>
            </a:pPr>
            <a:r>
              <a:rPr lang="sr-Latn-CS"/>
              <a:t>stručna</a:t>
            </a:r>
            <a:r>
              <a:rPr lang="sr-Latn-CS" baseline="0"/>
              <a:t> sprema</a:t>
            </a:r>
            <a:endParaRPr lang="sr-Latn-CS"/>
          </a:p>
        </c:rich>
      </c:tx>
      <c:layout>
        <c:manualLayout>
          <c:xMode val="edge"/>
          <c:yMode val="edge"/>
          <c:x val="0.52565963108778102"/>
          <c:y val="6.7460317460317484E-2"/>
        </c:manualLayout>
      </c:layout>
      <c:overlay val="1"/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2012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srednja škola</c:v>
                </c:pt>
                <c:pt idx="1">
                  <c:v>osnovna škola</c:v>
                </c:pt>
                <c:pt idx="2">
                  <c:v>visoka/viša škola</c:v>
                </c:pt>
                <c:pt idx="3">
                  <c:v>nema završenu osnovnu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52</c:v>
                </c:pt>
                <c:pt idx="1">
                  <c:v>24</c:v>
                </c:pt>
                <c:pt idx="2">
                  <c:v>16</c:v>
                </c:pt>
                <c:pt idx="3">
                  <c:v>8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2013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srednja škola</c:v>
                </c:pt>
                <c:pt idx="1">
                  <c:v>osnovna škola</c:v>
                </c:pt>
                <c:pt idx="2">
                  <c:v>visoka/viša škola</c:v>
                </c:pt>
                <c:pt idx="3">
                  <c:v>nema završenu osnovnu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38.46</c:v>
                </c:pt>
                <c:pt idx="1">
                  <c:v>38.46</c:v>
                </c:pt>
                <c:pt idx="2">
                  <c:v>3.84</c:v>
                </c:pt>
                <c:pt idx="3">
                  <c:v>7.7</c:v>
                </c:pt>
              </c:numCache>
            </c:numRef>
          </c:val>
        </c:ser>
        <c:shape val="box"/>
        <c:axId val="107659264"/>
        <c:axId val="107660800"/>
        <c:axId val="0"/>
      </c:bar3DChart>
      <c:catAx>
        <c:axId val="107659264"/>
        <c:scaling>
          <c:orientation val="minMax"/>
        </c:scaling>
        <c:axPos val="b"/>
        <c:tickLblPos val="nextTo"/>
        <c:crossAx val="107660800"/>
        <c:crosses val="autoZero"/>
        <c:auto val="1"/>
        <c:lblAlgn val="ctr"/>
        <c:lblOffset val="100"/>
      </c:catAx>
      <c:valAx>
        <c:axId val="107660800"/>
        <c:scaling>
          <c:orientation val="minMax"/>
        </c:scaling>
        <c:axPos val="l"/>
        <c:majorGridlines/>
        <c:numFmt formatCode="General" sourceLinked="1"/>
        <c:tickLblPos val="nextTo"/>
        <c:crossAx val="10765926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5"/>
  <c:chart>
    <c:title>
      <c:tx>
        <c:rich>
          <a:bodyPr/>
          <a:lstStyle/>
          <a:p>
            <a:pPr>
              <a:defRPr/>
            </a:pPr>
            <a:r>
              <a:rPr lang="sr-Latn-CS"/>
              <a:t>važnost</a:t>
            </a:r>
            <a:r>
              <a:rPr lang="sr-Latn-CS" baseline="0"/>
              <a:t> fizičke aktivnosti</a:t>
            </a:r>
            <a:endParaRPr lang="sr-Latn-CS"/>
          </a:p>
        </c:rich>
      </c:tx>
      <c:layout>
        <c:manualLayout>
          <c:xMode val="edge"/>
          <c:yMode val="edge"/>
          <c:x val="0.26415687737937138"/>
          <c:y val="7.5907594457699651E-2"/>
        </c:manualLayout>
      </c:layout>
      <c:overlay val="1"/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2012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52</c:v>
                </c:pt>
                <c:pt idx="1">
                  <c:v>0</c:v>
                </c:pt>
                <c:pt idx="2">
                  <c:v>20</c:v>
                </c:pt>
                <c:pt idx="3">
                  <c:v>28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2013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19.23</c:v>
                </c:pt>
                <c:pt idx="1">
                  <c:v>0</c:v>
                </c:pt>
                <c:pt idx="2">
                  <c:v>7.7</c:v>
                </c:pt>
                <c:pt idx="3">
                  <c:v>34.61</c:v>
                </c:pt>
              </c:numCache>
            </c:numRef>
          </c:val>
        </c:ser>
        <c:shape val="cylinder"/>
        <c:axId val="156220416"/>
        <c:axId val="159757056"/>
        <c:axId val="0"/>
      </c:bar3DChart>
      <c:catAx>
        <c:axId val="156220416"/>
        <c:scaling>
          <c:orientation val="minMax"/>
        </c:scaling>
        <c:axPos val="b"/>
        <c:tickLblPos val="nextTo"/>
        <c:crossAx val="159757056"/>
        <c:crosses val="autoZero"/>
        <c:auto val="1"/>
        <c:lblAlgn val="ctr"/>
        <c:lblOffset val="100"/>
      </c:catAx>
      <c:valAx>
        <c:axId val="159757056"/>
        <c:scaling>
          <c:orientation val="minMax"/>
        </c:scaling>
        <c:axPos val="l"/>
        <c:majorGridlines/>
        <c:numFmt formatCode="General" sourceLinked="1"/>
        <c:tickLblPos val="nextTo"/>
        <c:crossAx val="15622041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5"/>
  <c:chart>
    <c:title>
      <c:tx>
        <c:rich>
          <a:bodyPr/>
          <a:lstStyle/>
          <a:p>
            <a:pPr>
              <a:defRPr/>
            </a:pPr>
            <a:r>
              <a:rPr lang="sr-Latn-CS"/>
              <a:t>savet</a:t>
            </a:r>
            <a:r>
              <a:rPr lang="sr-Latn-CS" baseline="0"/>
              <a:t> o štetnosti alkohola</a:t>
            </a:r>
            <a:endParaRPr lang="sr-Latn-CS"/>
          </a:p>
        </c:rich>
      </c:tx>
      <c:layout>
        <c:manualLayout>
          <c:xMode val="edge"/>
          <c:yMode val="edge"/>
          <c:x val="0.11836757526388665"/>
          <c:y val="0.15972225216640154"/>
        </c:manualLayout>
      </c:layout>
      <c:overlay val="1"/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2012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12</c:v>
                </c:pt>
                <c:pt idx="1">
                  <c:v>0</c:v>
                </c:pt>
                <c:pt idx="2">
                  <c:v>20</c:v>
                </c:pt>
                <c:pt idx="3">
                  <c:v>68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2013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7.7</c:v>
                </c:pt>
                <c:pt idx="1">
                  <c:v>0</c:v>
                </c:pt>
                <c:pt idx="2">
                  <c:v>23.08</c:v>
                </c:pt>
                <c:pt idx="3">
                  <c:v>34.61</c:v>
                </c:pt>
              </c:numCache>
            </c:numRef>
          </c:val>
        </c:ser>
        <c:shape val="cylinder"/>
        <c:axId val="159819264"/>
        <c:axId val="159820800"/>
        <c:axId val="0"/>
      </c:bar3DChart>
      <c:catAx>
        <c:axId val="159819264"/>
        <c:scaling>
          <c:orientation val="minMax"/>
        </c:scaling>
        <c:axPos val="b"/>
        <c:tickLblPos val="nextTo"/>
        <c:crossAx val="159820800"/>
        <c:crosses val="autoZero"/>
        <c:auto val="1"/>
        <c:lblAlgn val="ctr"/>
        <c:lblOffset val="100"/>
      </c:catAx>
      <c:valAx>
        <c:axId val="159820800"/>
        <c:scaling>
          <c:orientation val="minMax"/>
        </c:scaling>
        <c:axPos val="l"/>
        <c:majorGridlines/>
        <c:numFmt formatCode="General" sourceLinked="1"/>
        <c:tickLblPos val="nextTo"/>
        <c:crossAx val="15981926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5"/>
  <c:chart>
    <c:title>
      <c:tx>
        <c:rich>
          <a:bodyPr/>
          <a:lstStyle/>
          <a:p>
            <a:pPr>
              <a:defRPr/>
            </a:pPr>
            <a:r>
              <a:rPr lang="sr-Latn-CS"/>
              <a:t>štetnost</a:t>
            </a:r>
            <a:r>
              <a:rPr lang="sr-Latn-CS" baseline="0"/>
              <a:t> duvana</a:t>
            </a:r>
            <a:endParaRPr lang="sr-Latn-CS"/>
          </a:p>
        </c:rich>
      </c:tx>
      <c:layout>
        <c:manualLayout>
          <c:xMode val="edge"/>
          <c:yMode val="edge"/>
          <c:x val="0.35440739773657598"/>
          <c:y val="6.9032486835386486E-2"/>
        </c:manualLayout>
      </c:layout>
      <c:overlay val="1"/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2012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20</c:v>
                </c:pt>
                <c:pt idx="1">
                  <c:v>0</c:v>
                </c:pt>
                <c:pt idx="2">
                  <c:v>20</c:v>
                </c:pt>
                <c:pt idx="3">
                  <c:v>60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2013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3.8499999999999996</c:v>
                </c:pt>
                <c:pt idx="1">
                  <c:v>3.8499999999999996</c:v>
                </c:pt>
                <c:pt idx="2">
                  <c:v>23.08</c:v>
                </c:pt>
                <c:pt idx="3">
                  <c:v>34.61</c:v>
                </c:pt>
              </c:numCache>
            </c:numRef>
          </c:val>
        </c:ser>
        <c:shape val="cylinder"/>
        <c:axId val="159883264"/>
        <c:axId val="159884800"/>
        <c:axId val="0"/>
      </c:bar3DChart>
      <c:catAx>
        <c:axId val="159883264"/>
        <c:scaling>
          <c:orientation val="minMax"/>
        </c:scaling>
        <c:axPos val="b"/>
        <c:tickLblPos val="nextTo"/>
        <c:crossAx val="159884800"/>
        <c:crosses val="autoZero"/>
        <c:auto val="1"/>
        <c:lblAlgn val="ctr"/>
        <c:lblOffset val="100"/>
      </c:catAx>
      <c:valAx>
        <c:axId val="159884800"/>
        <c:scaling>
          <c:orientation val="minMax"/>
        </c:scaling>
        <c:axPos val="l"/>
        <c:majorGridlines/>
        <c:numFmt formatCode="General" sourceLinked="1"/>
        <c:tickLblPos val="nextTo"/>
        <c:crossAx val="15988326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sr-Latn-CS"/>
  <c:style val="25"/>
  <c:chart>
    <c:title>
      <c:tx>
        <c:rich>
          <a:bodyPr/>
          <a:lstStyle/>
          <a:p>
            <a:pPr>
              <a:defRPr/>
            </a:pPr>
            <a:r>
              <a:rPr lang="sr-Latn-CS"/>
              <a:t>odbrana</a:t>
            </a:r>
            <a:r>
              <a:rPr lang="sr-Latn-CS" baseline="0"/>
              <a:t> od stresa</a:t>
            </a:r>
            <a:endParaRPr lang="sr-Latn-CS"/>
          </a:p>
        </c:rich>
      </c:tx>
      <c:layout>
        <c:manualLayout>
          <c:xMode val="edge"/>
          <c:yMode val="edge"/>
          <c:x val="0.33358035457722113"/>
          <c:y val="0.12196970788323563"/>
        </c:manualLayout>
      </c:layout>
      <c:overlay val="1"/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2012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 </c:v>
                </c:pt>
                <c:pt idx="3">
                  <c:v>nema potrebe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36</c:v>
                </c:pt>
                <c:pt idx="1">
                  <c:v>0</c:v>
                </c:pt>
                <c:pt idx="2">
                  <c:v>20</c:v>
                </c:pt>
                <c:pt idx="3">
                  <c:v>44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2013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 </c:v>
                </c:pt>
                <c:pt idx="3">
                  <c:v>nema potrebe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7.7</c:v>
                </c:pt>
                <c:pt idx="1">
                  <c:v>0</c:v>
                </c:pt>
                <c:pt idx="2">
                  <c:v>23.08</c:v>
                </c:pt>
                <c:pt idx="3">
                  <c:v>38.46</c:v>
                </c:pt>
              </c:numCache>
            </c:numRef>
          </c:val>
        </c:ser>
        <c:shape val="cylinder"/>
        <c:axId val="159906048"/>
        <c:axId val="159916032"/>
        <c:axId val="0"/>
      </c:bar3DChart>
      <c:catAx>
        <c:axId val="159906048"/>
        <c:scaling>
          <c:orientation val="minMax"/>
        </c:scaling>
        <c:axPos val="b"/>
        <c:tickLblPos val="nextTo"/>
        <c:crossAx val="159916032"/>
        <c:crosses val="autoZero"/>
        <c:auto val="1"/>
        <c:lblAlgn val="ctr"/>
        <c:lblOffset val="100"/>
      </c:catAx>
      <c:valAx>
        <c:axId val="159916032"/>
        <c:scaling>
          <c:orientation val="minMax"/>
        </c:scaling>
        <c:axPos val="l"/>
        <c:majorGridlines/>
        <c:numFmt formatCode="General" sourceLinked="1"/>
        <c:tickLblPos val="nextTo"/>
        <c:crossAx val="159906048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5"/>
  <c:chart>
    <c:title>
      <c:tx>
        <c:rich>
          <a:bodyPr/>
          <a:lstStyle/>
          <a:p>
            <a:pPr>
              <a:defRPr/>
            </a:pPr>
            <a:r>
              <a:rPr lang="sr-Latn-CS"/>
              <a:t>siguran</a:t>
            </a:r>
            <a:r>
              <a:rPr lang="sr-Latn-CS" baseline="0"/>
              <a:t> seks</a:t>
            </a:r>
            <a:endParaRPr lang="sr-Latn-CS"/>
          </a:p>
        </c:rich>
      </c:tx>
      <c:layout>
        <c:manualLayout>
          <c:xMode val="edge"/>
          <c:yMode val="edge"/>
          <c:x val="0.34047444590259557"/>
          <c:y val="7.1428571428571425E-2"/>
        </c:manualLayout>
      </c:layout>
      <c:overlay val="1"/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2012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 </c:v>
                </c:pt>
                <c:pt idx="3">
                  <c:v>nema potrebe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20</c:v>
                </c:pt>
                <c:pt idx="1">
                  <c:v>0</c:v>
                </c:pt>
                <c:pt idx="2">
                  <c:v>20</c:v>
                </c:pt>
                <c:pt idx="3">
                  <c:v>60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2013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 </c:v>
                </c:pt>
                <c:pt idx="3">
                  <c:v>nema potrebe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11.54</c:v>
                </c:pt>
                <c:pt idx="1">
                  <c:v>0</c:v>
                </c:pt>
                <c:pt idx="2">
                  <c:v>15.38</c:v>
                </c:pt>
                <c:pt idx="3">
                  <c:v>38.46</c:v>
                </c:pt>
              </c:numCache>
            </c:numRef>
          </c:val>
        </c:ser>
        <c:shape val="cylinder"/>
        <c:axId val="160105216"/>
        <c:axId val="160106752"/>
        <c:axId val="0"/>
      </c:bar3DChart>
      <c:catAx>
        <c:axId val="160105216"/>
        <c:scaling>
          <c:orientation val="minMax"/>
        </c:scaling>
        <c:axPos val="b"/>
        <c:tickLblPos val="nextTo"/>
        <c:crossAx val="160106752"/>
        <c:crosses val="autoZero"/>
        <c:auto val="1"/>
        <c:lblAlgn val="ctr"/>
        <c:lblOffset val="100"/>
      </c:catAx>
      <c:valAx>
        <c:axId val="160106752"/>
        <c:scaling>
          <c:orientation val="minMax"/>
        </c:scaling>
        <c:axPos val="l"/>
        <c:majorGridlines/>
        <c:numFmt formatCode="General" sourceLinked="1"/>
        <c:tickLblPos val="nextTo"/>
        <c:crossAx val="16010521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5"/>
  <c:chart>
    <c:title>
      <c:tx>
        <c:rich>
          <a:bodyPr/>
          <a:lstStyle/>
          <a:p>
            <a:pPr>
              <a:defRPr/>
            </a:pPr>
            <a:r>
              <a:rPr lang="sr-Latn-CS"/>
              <a:t>zloupotreba</a:t>
            </a:r>
            <a:r>
              <a:rPr lang="sr-Latn-CS" baseline="0"/>
              <a:t> droga</a:t>
            </a:r>
            <a:endParaRPr lang="sr-Latn-CS"/>
          </a:p>
        </c:rich>
      </c:tx>
      <c:layout>
        <c:manualLayout>
          <c:xMode val="edge"/>
          <c:yMode val="edge"/>
          <c:x val="0.30806703849518813"/>
          <c:y val="0.1428571428571429"/>
        </c:manualLayout>
      </c:layout>
      <c:overlay val="1"/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2012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redovna postea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8</c:v>
                </c:pt>
                <c:pt idx="1">
                  <c:v>0</c:v>
                </c:pt>
                <c:pt idx="2">
                  <c:v>20</c:v>
                </c:pt>
                <c:pt idx="3">
                  <c:v>72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2013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redovna postea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3.84</c:v>
                </c:pt>
                <c:pt idx="1">
                  <c:v>0</c:v>
                </c:pt>
                <c:pt idx="2">
                  <c:v>15.38</c:v>
                </c:pt>
                <c:pt idx="3">
                  <c:v>46.15</c:v>
                </c:pt>
              </c:numCache>
            </c:numRef>
          </c:val>
        </c:ser>
        <c:shape val="cylinder"/>
        <c:axId val="159763456"/>
        <c:axId val="159798016"/>
        <c:axId val="0"/>
      </c:bar3DChart>
      <c:catAx>
        <c:axId val="159763456"/>
        <c:scaling>
          <c:orientation val="minMax"/>
        </c:scaling>
        <c:axPos val="b"/>
        <c:tickLblPos val="nextTo"/>
        <c:crossAx val="159798016"/>
        <c:crosses val="autoZero"/>
        <c:auto val="1"/>
        <c:lblAlgn val="ctr"/>
        <c:lblOffset val="100"/>
      </c:catAx>
      <c:valAx>
        <c:axId val="159798016"/>
        <c:scaling>
          <c:orientation val="minMax"/>
        </c:scaling>
        <c:axPos val="l"/>
        <c:majorGridlines/>
        <c:numFmt formatCode="General" sourceLinked="1"/>
        <c:tickLblPos val="nextTo"/>
        <c:crossAx val="15976345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17"/>
  <c:chart>
    <c:title>
      <c:tx>
        <c:rich>
          <a:bodyPr/>
          <a:lstStyle/>
          <a:p>
            <a:pPr>
              <a:defRPr/>
            </a:pPr>
            <a:r>
              <a:rPr lang="sr-Latn-CS"/>
              <a:t>materijalni</a:t>
            </a:r>
            <a:r>
              <a:rPr lang="sr-Latn-CS" baseline="0"/>
              <a:t> položaj</a:t>
            </a:r>
            <a:endParaRPr lang="sr-Latn-CS"/>
          </a:p>
        </c:rich>
      </c:tx>
      <c:layout>
        <c:manualLayout>
          <c:xMode val="edge"/>
          <c:yMode val="edge"/>
          <c:x val="0.53491889034703999"/>
          <c:y val="0.13492063492063489"/>
        </c:manualLayout>
      </c:layout>
      <c:overlay val="1"/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2012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dobar</c:v>
                </c:pt>
                <c:pt idx="1">
                  <c:v>osrednji</c:v>
                </c:pt>
                <c:pt idx="2">
                  <c:v>loš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40</c:v>
                </c:pt>
                <c:pt idx="1">
                  <c:v>44</c:v>
                </c:pt>
                <c:pt idx="2">
                  <c:v>16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2013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dobar</c:v>
                </c:pt>
                <c:pt idx="1">
                  <c:v>osrednji</c:v>
                </c:pt>
                <c:pt idx="2">
                  <c:v>loš</c:v>
                </c:pt>
              </c:strCache>
            </c:strRef>
          </c:cat>
          <c:val>
            <c:numRef>
              <c:f>Sheet1!$C$2:$C$4</c:f>
              <c:numCache>
                <c:formatCode>General</c:formatCode>
                <c:ptCount val="3"/>
                <c:pt idx="0">
                  <c:v>30.77999999999999</c:v>
                </c:pt>
                <c:pt idx="1">
                  <c:v>34.61</c:v>
                </c:pt>
                <c:pt idx="2">
                  <c:v>26.919999999999991</c:v>
                </c:pt>
              </c:numCache>
            </c:numRef>
          </c:val>
        </c:ser>
        <c:shape val="cylinder"/>
        <c:axId val="119471104"/>
        <c:axId val="159741056"/>
        <c:axId val="0"/>
      </c:bar3DChart>
      <c:catAx>
        <c:axId val="119471104"/>
        <c:scaling>
          <c:orientation val="minMax"/>
        </c:scaling>
        <c:axPos val="b"/>
        <c:tickLblPos val="nextTo"/>
        <c:crossAx val="159741056"/>
        <c:crosses val="autoZero"/>
        <c:auto val="1"/>
        <c:lblAlgn val="ctr"/>
        <c:lblOffset val="100"/>
      </c:catAx>
      <c:valAx>
        <c:axId val="159741056"/>
        <c:scaling>
          <c:orientation val="minMax"/>
        </c:scaling>
        <c:axPos val="l"/>
        <c:majorGridlines/>
        <c:numFmt formatCode="General" sourceLinked="1"/>
        <c:tickLblPos val="nextTo"/>
        <c:crossAx val="11947110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17"/>
  <c:chart>
    <c:title>
      <c:tx>
        <c:rich>
          <a:bodyPr/>
          <a:lstStyle/>
          <a:p>
            <a:pPr>
              <a:defRPr/>
            </a:pPr>
            <a:r>
              <a:rPr lang="sr-Latn-CS"/>
              <a:t>način</a:t>
            </a:r>
            <a:r>
              <a:rPr lang="sr-Latn-CS" baseline="0"/>
              <a:t> biranja ginekologa</a:t>
            </a:r>
            <a:endParaRPr lang="sr-Latn-CS"/>
          </a:p>
        </c:rich>
      </c:tx>
      <c:layout>
        <c:manualLayout>
          <c:xMode val="edge"/>
          <c:yMode val="edge"/>
          <c:x val="0.34515093411019604"/>
          <c:y val="0.22754947409333398"/>
        </c:manualLayout>
      </c:layout>
      <c:overlay val="1"/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2012</c:v>
                </c:pt>
              </c:strCache>
            </c:strRef>
          </c:tx>
          <c:cat>
            <c:strRef>
              <c:f>Sheet1!$A$2:$A$6</c:f>
              <c:strCache>
                <c:ptCount val="5"/>
                <c:pt idx="0">
                  <c:v>sama izabrala</c:v>
                </c:pt>
                <c:pt idx="1">
                  <c:v>porodica izabrala</c:v>
                </c:pt>
                <c:pt idx="2">
                  <c:v>dodeljen</c:v>
                </c:pt>
                <c:pt idx="3">
                  <c:v>nema izabranog lekara</c:v>
                </c:pt>
                <c:pt idx="4">
                  <c:v>ne zna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92</c:v>
                </c:pt>
                <c:pt idx="1">
                  <c:v>0</c:v>
                </c:pt>
                <c:pt idx="2">
                  <c:v>0</c:v>
                </c:pt>
                <c:pt idx="3">
                  <c:v>4</c:v>
                </c:pt>
                <c:pt idx="4">
                  <c:v>4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2013</c:v>
                </c:pt>
              </c:strCache>
            </c:strRef>
          </c:tx>
          <c:cat>
            <c:strRef>
              <c:f>Sheet1!$A$2:$A$6</c:f>
              <c:strCache>
                <c:ptCount val="5"/>
                <c:pt idx="0">
                  <c:v>sama izabrala</c:v>
                </c:pt>
                <c:pt idx="1">
                  <c:v>porodica izabrala</c:v>
                </c:pt>
                <c:pt idx="2">
                  <c:v>dodeljen</c:v>
                </c:pt>
                <c:pt idx="3">
                  <c:v>nema izabranog lekara</c:v>
                </c:pt>
                <c:pt idx="4">
                  <c:v>ne zna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  <c:pt idx="0">
                  <c:v>57.7</c:v>
                </c:pt>
                <c:pt idx="1">
                  <c:v>3.84</c:v>
                </c:pt>
                <c:pt idx="2">
                  <c:v>11.54</c:v>
                </c:pt>
                <c:pt idx="3">
                  <c:v>7.7</c:v>
                </c:pt>
                <c:pt idx="4">
                  <c:v>7.7</c:v>
                </c:pt>
              </c:numCache>
            </c:numRef>
          </c:val>
        </c:ser>
        <c:shape val="box"/>
        <c:axId val="145987840"/>
        <c:axId val="145989632"/>
        <c:axId val="0"/>
      </c:bar3DChart>
      <c:catAx>
        <c:axId val="145987840"/>
        <c:scaling>
          <c:orientation val="minMax"/>
        </c:scaling>
        <c:axPos val="b"/>
        <c:tickLblPos val="nextTo"/>
        <c:crossAx val="145989632"/>
        <c:crosses val="autoZero"/>
        <c:auto val="1"/>
        <c:lblAlgn val="ctr"/>
        <c:lblOffset val="100"/>
      </c:catAx>
      <c:valAx>
        <c:axId val="145989632"/>
        <c:scaling>
          <c:orientation val="minMax"/>
        </c:scaling>
        <c:axPos val="l"/>
        <c:majorGridlines/>
        <c:numFmt formatCode="General" sourceLinked="1"/>
        <c:tickLblPos val="nextTo"/>
        <c:crossAx val="14598784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17"/>
  <c:chart>
    <c:title>
      <c:tx>
        <c:rich>
          <a:bodyPr/>
          <a:lstStyle/>
          <a:p>
            <a:pPr>
              <a:defRPr/>
            </a:pPr>
            <a:r>
              <a:rPr lang="sr-Latn-CS"/>
              <a:t>način</a:t>
            </a:r>
            <a:r>
              <a:rPr lang="sr-Latn-CS" baseline="0"/>
              <a:t> promene ginekologa</a:t>
            </a:r>
          </a:p>
        </c:rich>
      </c:tx>
      <c:layout>
        <c:manualLayout>
          <c:xMode val="edge"/>
          <c:yMode val="edge"/>
          <c:x val="0.14613696614302665"/>
          <c:y val="7.1987481547008181E-2"/>
        </c:manualLayout>
      </c:layout>
      <c:overlay val="1"/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2012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može kada želi</c:v>
                </c:pt>
                <c:pt idx="1">
                  <c:v>1xgodišnje</c:v>
                </c:pt>
                <c:pt idx="2">
                  <c:v>ne zna</c:v>
                </c:pt>
                <c:pt idx="3">
                  <c:v>ne može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40</c:v>
                </c:pt>
                <c:pt idx="1">
                  <c:v>4</c:v>
                </c:pt>
                <c:pt idx="2">
                  <c:v>12</c:v>
                </c:pt>
                <c:pt idx="3">
                  <c:v>44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2013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može kada želi</c:v>
                </c:pt>
                <c:pt idx="1">
                  <c:v>1xgodišnje</c:v>
                </c:pt>
                <c:pt idx="2">
                  <c:v>ne zna</c:v>
                </c:pt>
                <c:pt idx="3">
                  <c:v>ne može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23.08</c:v>
                </c:pt>
                <c:pt idx="1">
                  <c:v>0</c:v>
                </c:pt>
                <c:pt idx="2">
                  <c:v>61.57</c:v>
                </c:pt>
                <c:pt idx="3">
                  <c:v>15.38</c:v>
                </c:pt>
              </c:numCache>
            </c:numRef>
          </c:val>
        </c:ser>
        <c:shape val="cylinder"/>
        <c:axId val="145998592"/>
        <c:axId val="146000128"/>
        <c:axId val="0"/>
      </c:bar3DChart>
      <c:catAx>
        <c:axId val="145998592"/>
        <c:scaling>
          <c:orientation val="minMax"/>
        </c:scaling>
        <c:axPos val="b"/>
        <c:tickLblPos val="nextTo"/>
        <c:crossAx val="146000128"/>
        <c:crosses val="autoZero"/>
        <c:auto val="1"/>
        <c:lblAlgn val="ctr"/>
        <c:lblOffset val="100"/>
      </c:catAx>
      <c:valAx>
        <c:axId val="146000128"/>
        <c:scaling>
          <c:orientation val="minMax"/>
        </c:scaling>
        <c:axPos val="l"/>
        <c:majorGridlines/>
        <c:numFmt formatCode="General" sourceLinked="1"/>
        <c:tickLblPos val="nextTo"/>
        <c:crossAx val="145998592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17"/>
  <c:chart>
    <c:title>
      <c:tx>
        <c:rich>
          <a:bodyPr/>
          <a:lstStyle/>
          <a:p>
            <a:pPr>
              <a:defRPr/>
            </a:pPr>
            <a:r>
              <a:rPr lang="sr-Latn-CS"/>
              <a:t>promena</a:t>
            </a:r>
            <a:r>
              <a:rPr lang="sr-Latn-CS" baseline="0"/>
              <a:t> ginekologa</a:t>
            </a:r>
            <a:endParaRPr lang="sr-Latn-CS"/>
          </a:p>
        </c:rich>
      </c:tx>
      <c:layout>
        <c:manualLayout>
          <c:xMode val="edge"/>
          <c:yMode val="edge"/>
          <c:x val="0.56499194523672069"/>
          <c:y val="0.10546249510326912"/>
        </c:manualLayout>
      </c:layout>
      <c:overlay val="1"/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2012</c:v>
                </c:pt>
              </c:strCache>
            </c:strRef>
          </c:tx>
          <c:cat>
            <c:strRef>
              <c:f>Sheet1!$A$2:$A$3</c:f>
              <c:strCache>
                <c:ptCount val="2"/>
                <c:pt idx="0">
                  <c:v>nije menjala</c:v>
                </c:pt>
                <c:pt idx="1">
                  <c:v>menjala je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92</c:v>
                </c:pt>
                <c:pt idx="1">
                  <c:v>8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2013</c:v>
                </c:pt>
              </c:strCache>
            </c:strRef>
          </c:tx>
          <c:cat>
            <c:strRef>
              <c:f>Sheet1!$A$2:$A$3</c:f>
              <c:strCache>
                <c:ptCount val="2"/>
                <c:pt idx="0">
                  <c:v>nije menjala</c:v>
                </c:pt>
                <c:pt idx="1">
                  <c:v>menjala je</c:v>
                </c:pt>
              </c:strCache>
            </c:strRef>
          </c:cat>
          <c:val>
            <c:numRef>
              <c:f>Sheet1!$C$2:$C$3</c:f>
              <c:numCache>
                <c:formatCode>General</c:formatCode>
                <c:ptCount val="2"/>
                <c:pt idx="0">
                  <c:v>92.35</c:v>
                </c:pt>
                <c:pt idx="1">
                  <c:v>3.8499999999999988</c:v>
                </c:pt>
              </c:numCache>
            </c:numRef>
          </c:val>
        </c:ser>
        <c:shape val="box"/>
        <c:axId val="119245824"/>
        <c:axId val="146187008"/>
        <c:axId val="0"/>
      </c:bar3DChart>
      <c:catAx>
        <c:axId val="119245824"/>
        <c:scaling>
          <c:orientation val="minMax"/>
        </c:scaling>
        <c:axPos val="b"/>
        <c:tickLblPos val="nextTo"/>
        <c:crossAx val="146187008"/>
        <c:crosses val="autoZero"/>
        <c:auto val="1"/>
        <c:lblAlgn val="ctr"/>
        <c:lblOffset val="100"/>
      </c:catAx>
      <c:valAx>
        <c:axId val="146187008"/>
        <c:scaling>
          <c:orientation val="minMax"/>
        </c:scaling>
        <c:axPos val="l"/>
        <c:majorGridlines/>
        <c:numFmt formatCode="General" sourceLinked="1"/>
        <c:tickLblPos val="nextTo"/>
        <c:crossAx val="11924582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17"/>
  <c:chart>
    <c:title>
      <c:tx>
        <c:rich>
          <a:bodyPr/>
          <a:lstStyle/>
          <a:p>
            <a:pPr>
              <a:defRPr/>
            </a:pPr>
            <a:r>
              <a:rPr lang="sr-Latn-CS"/>
              <a:t>razlog</a:t>
            </a:r>
            <a:r>
              <a:rPr lang="sr-Latn-CS" baseline="0"/>
              <a:t> promene lekara</a:t>
            </a:r>
            <a:endParaRPr lang="sr-Latn-CS"/>
          </a:p>
        </c:rich>
      </c:tx>
      <c:layout>
        <c:manualLayout>
          <c:xMode val="edge"/>
          <c:yMode val="edge"/>
          <c:x val="0.48862259405074376"/>
          <c:y val="0.12698412698412698"/>
        </c:manualLayout>
      </c:layout>
      <c:overlay val="1"/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2012</c:v>
                </c:pt>
              </c:strCache>
            </c:strRef>
          </c:tx>
          <c:cat>
            <c:strRef>
              <c:f>Sheet1!$A$2:$A$6</c:f>
              <c:strCache>
                <c:ptCount val="5"/>
                <c:pt idx="0">
                  <c:v>nije menjalo</c:v>
                </c:pt>
                <c:pt idx="1">
                  <c:v>napušatnje ordinacije</c:v>
                </c:pt>
                <c:pt idx="2">
                  <c:v>selidba</c:v>
                </c:pt>
                <c:pt idx="3">
                  <c:v>drugi razlog</c:v>
                </c:pt>
                <c:pt idx="4">
                  <c:v>nesporazum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88</c:v>
                </c:pt>
                <c:pt idx="1">
                  <c:v>4</c:v>
                </c:pt>
                <c:pt idx="2">
                  <c:v>0</c:v>
                </c:pt>
                <c:pt idx="3">
                  <c:v>8</c:v>
                </c:pt>
                <c:pt idx="4">
                  <c:v>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2013</c:v>
                </c:pt>
              </c:strCache>
            </c:strRef>
          </c:tx>
          <c:cat>
            <c:strRef>
              <c:f>Sheet1!$A$2:$A$6</c:f>
              <c:strCache>
                <c:ptCount val="5"/>
                <c:pt idx="0">
                  <c:v>nije menjalo</c:v>
                </c:pt>
                <c:pt idx="1">
                  <c:v>napušatnje ordinacije</c:v>
                </c:pt>
                <c:pt idx="2">
                  <c:v>selidba</c:v>
                </c:pt>
                <c:pt idx="3">
                  <c:v>drugi razlog</c:v>
                </c:pt>
                <c:pt idx="4">
                  <c:v>nesporazum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  <c:pt idx="0">
                  <c:v>76.900000000000006</c:v>
                </c:pt>
                <c:pt idx="1">
                  <c:v>3.8499999999999996</c:v>
                </c:pt>
                <c:pt idx="2">
                  <c:v>0</c:v>
                </c:pt>
                <c:pt idx="3">
                  <c:v>3.8499999999999996</c:v>
                </c:pt>
                <c:pt idx="4">
                  <c:v>0</c:v>
                </c:pt>
              </c:numCache>
            </c:numRef>
          </c:val>
        </c:ser>
        <c:shape val="box"/>
        <c:axId val="146195968"/>
        <c:axId val="146197504"/>
        <c:axId val="0"/>
      </c:bar3DChart>
      <c:catAx>
        <c:axId val="146195968"/>
        <c:scaling>
          <c:orientation val="minMax"/>
        </c:scaling>
        <c:axPos val="b"/>
        <c:tickLblPos val="nextTo"/>
        <c:crossAx val="146197504"/>
        <c:crosses val="autoZero"/>
        <c:auto val="1"/>
        <c:lblAlgn val="ctr"/>
        <c:lblOffset val="100"/>
      </c:catAx>
      <c:valAx>
        <c:axId val="146197504"/>
        <c:scaling>
          <c:orientation val="minMax"/>
        </c:scaling>
        <c:axPos val="l"/>
        <c:majorGridlines/>
        <c:numFmt formatCode="General" sourceLinked="1"/>
        <c:tickLblPos val="nextTo"/>
        <c:crossAx val="146195968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5"/>
  <c:chart>
    <c:title>
      <c:tx>
        <c:rich>
          <a:bodyPr/>
          <a:lstStyle/>
          <a:p>
            <a:pPr>
              <a:defRPr/>
            </a:pPr>
            <a:r>
              <a:rPr lang="sr-Latn-CS"/>
              <a:t>dužina</a:t>
            </a:r>
            <a:r>
              <a:rPr lang="sr-Latn-CS" baseline="0"/>
              <a:t> lečenja </a:t>
            </a:r>
          </a:p>
        </c:rich>
      </c:tx>
      <c:layout>
        <c:manualLayout>
          <c:xMode val="edge"/>
          <c:yMode val="edge"/>
          <c:x val="0.64879629629629643"/>
          <c:y val="7.5396825396825407E-2"/>
        </c:manualLayout>
      </c:layout>
      <c:overlay val="1"/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2012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manje od 1 god.</c:v>
                </c:pt>
                <c:pt idx="1">
                  <c:v>1-3 god.</c:v>
                </c:pt>
                <c:pt idx="2">
                  <c:v>duže od 3 god.</c:v>
                </c:pt>
                <c:pt idx="3">
                  <c:v>nema ginekologa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28</c:v>
                </c:pt>
                <c:pt idx="1">
                  <c:v>16</c:v>
                </c:pt>
                <c:pt idx="2">
                  <c:v>56</c:v>
                </c:pt>
                <c:pt idx="3">
                  <c:v>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2013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manje od 1 god.</c:v>
                </c:pt>
                <c:pt idx="1">
                  <c:v>1-3 god.</c:v>
                </c:pt>
                <c:pt idx="2">
                  <c:v>duže od 3 god.</c:v>
                </c:pt>
                <c:pt idx="3">
                  <c:v>nema ginekologa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30.77</c:v>
                </c:pt>
                <c:pt idx="1">
                  <c:v>19.23</c:v>
                </c:pt>
                <c:pt idx="2">
                  <c:v>42.3</c:v>
                </c:pt>
                <c:pt idx="3">
                  <c:v>7.7</c:v>
                </c:pt>
              </c:numCache>
            </c:numRef>
          </c:val>
        </c:ser>
        <c:shape val="cylinder"/>
        <c:axId val="129228800"/>
        <c:axId val="129230336"/>
        <c:axId val="0"/>
      </c:bar3DChart>
      <c:catAx>
        <c:axId val="129228800"/>
        <c:scaling>
          <c:orientation val="minMax"/>
        </c:scaling>
        <c:axPos val="b"/>
        <c:tickLblPos val="nextTo"/>
        <c:crossAx val="129230336"/>
        <c:crosses val="autoZero"/>
        <c:auto val="1"/>
        <c:lblAlgn val="ctr"/>
        <c:lblOffset val="100"/>
      </c:catAx>
      <c:valAx>
        <c:axId val="129230336"/>
        <c:scaling>
          <c:orientation val="minMax"/>
        </c:scaling>
        <c:axPos val="l"/>
        <c:majorGridlines/>
        <c:numFmt formatCode="General" sourceLinked="1"/>
        <c:tickLblPos val="nextTo"/>
        <c:crossAx val="12922880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5"/>
  <c:chart>
    <c:title>
      <c:tx>
        <c:rich>
          <a:bodyPr/>
          <a:lstStyle/>
          <a:p>
            <a:pPr>
              <a:defRPr/>
            </a:pPr>
            <a:r>
              <a:rPr lang="sr-Latn-CS"/>
              <a:t>čekanje</a:t>
            </a:r>
            <a:r>
              <a:rPr lang="sr-Latn-CS" baseline="0"/>
              <a:t> na pregled</a:t>
            </a:r>
            <a:endParaRPr lang="sr-Latn-CS"/>
          </a:p>
        </c:rich>
      </c:tx>
      <c:layout>
        <c:manualLayout>
          <c:xMode val="edge"/>
          <c:yMode val="edge"/>
          <c:x val="0.48400335011426315"/>
          <c:y val="0.13322121591007141"/>
        </c:manualLayout>
      </c:layout>
      <c:overlay val="1"/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2012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ne zakazuju</c:v>
                </c:pt>
                <c:pt idx="1">
                  <c:v>isti dan</c:v>
                </c:pt>
                <c:pt idx="2">
                  <c:v>1 do 3 dana</c:v>
                </c:pt>
                <c:pt idx="3">
                  <c:v>duže od 3 dana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52</c:v>
                </c:pt>
                <c:pt idx="1">
                  <c:v>32</c:v>
                </c:pt>
                <c:pt idx="2">
                  <c:v>8</c:v>
                </c:pt>
                <c:pt idx="3">
                  <c:v>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2013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ne zakazuju</c:v>
                </c:pt>
                <c:pt idx="1">
                  <c:v>isti dan</c:v>
                </c:pt>
                <c:pt idx="2">
                  <c:v>1 do 3 dana</c:v>
                </c:pt>
                <c:pt idx="3">
                  <c:v>duže od 3 dana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80.77</c:v>
                </c:pt>
                <c:pt idx="1">
                  <c:v>0</c:v>
                </c:pt>
                <c:pt idx="2">
                  <c:v>19.23</c:v>
                </c:pt>
                <c:pt idx="3">
                  <c:v>0</c:v>
                </c:pt>
              </c:numCache>
            </c:numRef>
          </c:val>
        </c:ser>
        <c:shape val="cylinder"/>
        <c:axId val="146180352"/>
        <c:axId val="159731712"/>
        <c:axId val="0"/>
      </c:bar3DChart>
      <c:catAx>
        <c:axId val="146180352"/>
        <c:scaling>
          <c:orientation val="minMax"/>
        </c:scaling>
        <c:axPos val="b"/>
        <c:tickLblPos val="nextTo"/>
        <c:crossAx val="159731712"/>
        <c:crosses val="autoZero"/>
        <c:auto val="1"/>
        <c:lblAlgn val="ctr"/>
        <c:lblOffset val="100"/>
      </c:catAx>
      <c:valAx>
        <c:axId val="159731712"/>
        <c:scaling>
          <c:orientation val="minMax"/>
        </c:scaling>
        <c:axPos val="l"/>
        <c:majorGridlines/>
        <c:numFmt formatCode="General" sourceLinked="1"/>
        <c:tickLblPos val="nextTo"/>
        <c:crossAx val="146180352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sr-Latn-CS"/>
  <c:style val="25"/>
  <c:chart>
    <c:title>
      <c:tx>
        <c:rich>
          <a:bodyPr/>
          <a:lstStyle/>
          <a:p>
            <a:pPr>
              <a:defRPr/>
            </a:pPr>
            <a:r>
              <a:rPr lang="sr-Latn-CS"/>
              <a:t>savet</a:t>
            </a:r>
            <a:r>
              <a:rPr lang="sr-Latn-CS" baseline="0"/>
              <a:t> o pravilnoj ishrani</a:t>
            </a:r>
            <a:endParaRPr lang="sr-Latn-CS"/>
          </a:p>
        </c:rich>
      </c:tx>
      <c:layout>
        <c:manualLayout>
          <c:xMode val="edge"/>
          <c:yMode val="edge"/>
          <c:x val="0.37049104992896392"/>
          <c:y val="8.0607482814491732E-2"/>
        </c:manualLayout>
      </c:layout>
      <c:overlay val="1"/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2012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52</c:v>
                </c:pt>
                <c:pt idx="1">
                  <c:v>0</c:v>
                </c:pt>
                <c:pt idx="2">
                  <c:v>20</c:v>
                </c:pt>
                <c:pt idx="3">
                  <c:v>28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2013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23.08</c:v>
                </c:pt>
                <c:pt idx="1">
                  <c:v>7.7</c:v>
                </c:pt>
                <c:pt idx="2">
                  <c:v>11.54</c:v>
                </c:pt>
                <c:pt idx="3">
                  <c:v>30.77</c:v>
                </c:pt>
              </c:numCache>
            </c:numRef>
          </c:val>
        </c:ser>
        <c:shape val="cylinder"/>
        <c:axId val="159736576"/>
        <c:axId val="159738112"/>
        <c:axId val="0"/>
      </c:bar3DChart>
      <c:catAx>
        <c:axId val="159736576"/>
        <c:scaling>
          <c:orientation val="minMax"/>
        </c:scaling>
        <c:axPos val="b"/>
        <c:tickLblPos val="nextTo"/>
        <c:crossAx val="159738112"/>
        <c:crosses val="autoZero"/>
        <c:auto val="1"/>
        <c:lblAlgn val="ctr"/>
        <c:lblOffset val="100"/>
      </c:catAx>
      <c:valAx>
        <c:axId val="159738112"/>
        <c:scaling>
          <c:orientation val="minMax"/>
        </c:scaling>
        <c:axPos val="l"/>
        <c:majorGridlines/>
        <c:numFmt formatCode="General" sourceLinked="1"/>
        <c:tickLblPos val="nextTo"/>
        <c:crossAx val="15973657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24</Pages>
  <Words>921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hitna doktor</dc:creator>
  <cp:keywords/>
  <dc:description/>
  <cp:lastModifiedBy>hitna doktor</cp:lastModifiedBy>
  <cp:revision>6</cp:revision>
  <dcterms:created xsi:type="dcterms:W3CDTF">2014-04-12T23:21:00Z</dcterms:created>
  <dcterms:modified xsi:type="dcterms:W3CDTF">2014-04-16T23:36:00Z</dcterms:modified>
</cp:coreProperties>
</file>